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Pradiauto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Sofía Corrales Akerman (1991)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Historiadora del arte y comisaria.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Fundadora y directora de Pradiauto.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En 2018 me gradué en el Máster en Comisariado y Colecciones en Chelsea College of Arts (Londres). He trabajado para las galerías Ivorypress, LG London y de 2018 a 2021 en Galería Elvira González. Mis proyectos curatoriales han aparecido en instituciones y galerías como Zabludowicz Collection, Chalton Gallery, Chelsea Speace (todas en Londres) y Moneo Brock o Alimentación 30 (Madrid). Formo parte del colectivo curatorial GAPS, formado en Londres en 2017 junto a las comisarias Flavia Prestinizi (Roma, Italia) y Gonloonsh Hesmathi (Tehrán, Irán). Juntas hemos realizado exposiciones en Italia, Londres, Teherán y Madrid. En 2021 fundé Pradiauto, plataforma y galería para la promoción del arte actual con un activo programa de exposiciones centrado en artistas españoles de media carrera.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