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Marta Suárez-Mansilla</w:t>
      </w:r>
    </w:p>
    <w:p w:rsidR="00000000" w:rsidDel="00000000" w:rsidP="00000000" w:rsidRDefault="00000000" w:rsidRPr="00000000" w14:paraId="00000002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Marta es abogada e investigadora especializada en derecho del arte y la cultura además de gestora cultural. Ha fundado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Art World Law,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la asesoría especializada en Derecho del Arte y la Cultura,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desde la que ofrece un amplio catálogo de servicios especializados en mercado del arte y protección del patrimonio, con especial atención a las nuevas tecnologías y los retos digitales en la creación contemporánea (blockchain aplicado al arte, metaversos, NFTs, IA, PI).</w:t>
      </w:r>
    </w:p>
    <w:p w:rsidR="00000000" w:rsidDel="00000000" w:rsidP="00000000" w:rsidRDefault="00000000" w:rsidRPr="00000000" w14:paraId="00000004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Su trayectoria profesional se ha centrado en la consultoría jurídica en el ámbito de la cultura y del mercado del arte, así como en la gestión cultural en distintas ramas, y particularmente en el sector del arte contemporáneo, ámbito en el que cuenta con una amplia experiencia y en el que se ha desarrollado como subdirectora de la Feria Art Madrid hasta mayo de 2021.</w:t>
      </w:r>
    </w:p>
    <w:p w:rsidR="00000000" w:rsidDel="00000000" w:rsidP="00000000" w:rsidRDefault="00000000" w:rsidRPr="00000000" w14:paraId="00000005">
      <w:pPr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 lo largo de estos años, ha compaginado su profesión con la investigación académica dentro y fuera de España, lo que le ha permitido trabajar en el extranjero y completar parte de su especialización con una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internship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profesional en la ONU (NY). Destaca su trayectoria como docente y ponente en diversos cursos y jornadas, y cuenta con monografías y numerosas publicaciones en derecho del arte (entre otros: Patrimonio Cultural y Derecho, Art, Antiquity and Law, Anuario Iberoamericano de Derecho del Arte, Telos, Journal of Art Crime).</w:t>
      </w:r>
    </w:p>
    <w:p w:rsidR="00000000" w:rsidDel="00000000" w:rsidP="00000000" w:rsidRDefault="00000000" w:rsidRPr="00000000" w14:paraId="00000006">
      <w:pPr>
        <w:jc w:val="righ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Octubre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E418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MA/YU3CEYz50rQUEt8t49YKNUQ==">AMUW2mUA3vPUatz/RUQLI8psSuqzMs/fmKaA2+mNcDZcbo5PeGG2Dud3I02rRfmkfudEVdm3F/o+CzWh6hnBrXOfDpRtrOUJwtEAloBU3enNa7i/WvMt71Q=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2022-10-07T08:40:00Z</dcterms:created>
  <dc:creator>Marta Suárez-Mansilla</dc:creator>
</cp:coreProperties>
</file>